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spacing w:before="360" w:after="240"/>
        <w:ind w:right="79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sz w:val="24"/>
          <w:szCs w:val="24"/>
        </w:rPr>
        <w:t>Procedura p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rzyprowadzani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 i odbierania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dziecka </w:t>
      </w:r>
    </w:p>
    <w:p>
      <w:pPr>
        <w:pStyle w:val="Normal"/>
        <w:widowControl w:val="false"/>
        <w:bidi w:val="0"/>
        <w:spacing w:before="360" w:after="240"/>
        <w:ind w:right="79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z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Niepublicznego Przedszkola Dom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sie </w:t>
      </w:r>
    </w:p>
    <w:p>
      <w:pPr>
        <w:pStyle w:val="Normal"/>
        <w:widowControl w:val="false"/>
        <w:bidi w:val="0"/>
        <w:spacing w:before="360" w:after="240"/>
        <w:ind w:right="79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w Luboniu</w:t>
      </w:r>
    </w:p>
    <w:p>
      <w:pPr>
        <w:pStyle w:val="Normal"/>
        <w:widowControl w:val="false"/>
        <w:bidi w:val="0"/>
        <w:spacing w:before="360" w:after="240"/>
        <w:ind w:right="79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260" w:hanging="10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Podstawa prawna:</w:t>
      </w:r>
    </w:p>
    <w:p>
      <w:pPr>
        <w:pStyle w:val="Normal"/>
        <w:widowControl w:val="false"/>
        <w:bidi w:val="0"/>
        <w:spacing w:before="0" w:after="0"/>
        <w:ind w:left="480" w:right="23" w:hanging="261"/>
        <w:jc w:val="both"/>
        <w:rPr/>
      </w:pPr>
      <w:r>
        <w:rPr>
          <w:rFonts w:eastAsia="Times New Roman" w:cs="Times New Roman" w:ascii="Times New Roman" w:hAnsi="Times New Roman"/>
          <w:color w:val="000000"/>
          <w:sz w:val="15"/>
          <w:szCs w:val="15"/>
        </w:rPr>
        <w:t>►</w:t>
      </w:r>
      <w:r>
        <w:rPr>
          <w:rFonts w:eastAsia="Times New Roman" w:cs="Times New Roman" w:ascii="Times New Roman" w:hAnsi="Times New Roman"/>
          <w:color w:val="000000"/>
          <w:sz w:val="15"/>
          <w:szCs w:val="15"/>
        </w:rPr>
        <w:tab/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Rozporządzenie Ministra Edukacji Narodowej z dnia 21 maja 2001 r. w sprawie ramowych statutów publicznego przedszkola oraz publicznych szkól (Dz. U. z 2001 r.</w:t>
        <w:br/>
        <w:t>Nr 61 poz. 624 ze zm.),</w:t>
      </w:r>
    </w:p>
    <w:p>
      <w:pPr>
        <w:pStyle w:val="Normal"/>
        <w:widowControl w:val="false"/>
        <w:bidi w:val="0"/>
        <w:spacing w:before="0" w:after="120"/>
        <w:ind w:left="482" w:right="23" w:hanging="261"/>
        <w:jc w:val="both"/>
        <w:rPr/>
      </w:pPr>
      <w:r>
        <w:rPr>
          <w:rFonts w:eastAsia="Times New Roman" w:cs="Times New Roman" w:ascii="Times New Roman" w:hAnsi="Times New Roman"/>
          <w:color w:val="000000"/>
          <w:sz w:val="15"/>
          <w:szCs w:val="15"/>
        </w:rPr>
        <w:t>►</w:t>
      </w:r>
      <w:r>
        <w:rPr>
          <w:rFonts w:eastAsia="Times New Roman" w:cs="Times New Roman" w:ascii="Times New Roman" w:hAnsi="Times New Roman"/>
          <w:color w:val="000000"/>
          <w:sz w:val="15"/>
          <w:szCs w:val="15"/>
        </w:rPr>
        <w:tab/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Ustawa z dnia 20 czerwca1997 r. Prawo o ruchu drogowym(tj. Dz. U. z 2005 r. Nr 108poz. 908 ze zm.).</w:t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Cel procedury</w:t>
      </w:r>
    </w:p>
    <w:p>
      <w:pPr>
        <w:pStyle w:val="Normal"/>
        <w:widowControl w:val="false"/>
        <w:bidi w:val="0"/>
        <w:spacing w:before="0" w:after="120"/>
        <w:ind w:left="119" w:right="62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Określenie szczegółowych obowiązków rodziców i nauczycieli podczas przyprowadzania do przedszkola i odbierania z przedszkola dzieci przez rodziców (opiekunów prawnych) lub upoważnioną przez nich osobę, zapewniającą dziecku pełne bezpieczeństwo.</w:t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Zakres procedury</w:t>
      </w:r>
    </w:p>
    <w:p>
      <w:pPr>
        <w:pStyle w:val="Normal"/>
        <w:widowControl w:val="false"/>
        <w:bidi w:val="0"/>
        <w:spacing w:before="0" w:after="120"/>
        <w:ind w:left="119" w:right="62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Procedura dotyczy nadzoru nad dziećmi od momentu wyjścia z rodzicami z domu do przedszkola do momentu odebrania dziecka z przedszkola, czyli przekazania go w ręce rodziców.</w:t>
      </w:r>
    </w:p>
    <w:p>
      <w:pPr>
        <w:pStyle w:val="Normal"/>
        <w:widowControl w:val="false"/>
        <w:bidi w:val="0"/>
        <w:spacing w:before="0" w:after="120"/>
        <w:ind w:left="119" w:right="62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Uczestnicy postępowania - zakres odpowiedzialności</w:t>
      </w:r>
    </w:p>
    <w:p>
      <w:pPr>
        <w:pStyle w:val="Normal"/>
        <w:widowControl w:val="false"/>
        <w:numPr>
          <w:ilvl w:val="0"/>
          <w:numId w:val="5"/>
        </w:numPr>
        <w:bidi w:val="0"/>
        <w:spacing w:before="0" w:after="0"/>
        <w:ind w:left="843" w:right="62" w:hanging="36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Rodzice (opiekunowie prawni):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są zobowiązani osobiście powierzyć dziecko personelowi przedszkola, co oznacza, że muszą wprowadzić dziecko do przedszkola. Rodzice bądź inne osoby dorosłe przez nich upoważnione odbierają dziecko z przedszkola bezpośrednio od nauczyciela lub personelu przedszkola.</w:t>
      </w:r>
    </w:p>
    <w:p>
      <w:pPr>
        <w:pStyle w:val="Normal"/>
        <w:widowControl w:val="false"/>
        <w:numPr>
          <w:ilvl w:val="0"/>
          <w:numId w:val="5"/>
        </w:numPr>
        <w:bidi w:val="0"/>
        <w:spacing w:before="0" w:after="0"/>
        <w:ind w:left="843" w:right="62" w:hanging="36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Nauczyciel: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bierze pełną odpowiedzialność za dziecko od momentu jego wejścia do sali do momentu odebrania go przez rodziców.</w:t>
      </w:r>
    </w:p>
    <w:p>
      <w:pPr>
        <w:pStyle w:val="Normal"/>
        <w:widowControl w:val="false"/>
        <w:numPr>
          <w:ilvl w:val="0"/>
          <w:numId w:val="5"/>
        </w:numPr>
        <w:bidi w:val="0"/>
        <w:spacing w:before="0" w:after="0"/>
        <w:ind w:left="843" w:right="62" w:hanging="36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Personel przedszkola: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ponosi współodpowiedzialność za bezpieczeństwo dziecka od momentu jego wejścia do sali do momentu odebrania go przez rodziców.</w:t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Sposób prezentacji procedur</w:t>
      </w:r>
    </w:p>
    <w:p>
      <w:pPr>
        <w:pStyle w:val="Normal"/>
        <w:widowControl w:val="false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Zapoznanie rodziców z obowiązującymi w placówce procedurami na zebraniach organizacyjnych.</w:t>
      </w:r>
    </w:p>
    <w:p>
      <w:pPr>
        <w:pStyle w:val="Normal"/>
        <w:widowControl w:val="false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Udostępnienie dokumentu na tablic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y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informacyjn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ej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przedszkolu.</w:t>
      </w:r>
    </w:p>
    <w:p>
      <w:pPr>
        <w:pStyle w:val="Normal"/>
        <w:widowControl w:val="false"/>
        <w:numPr>
          <w:ilvl w:val="0"/>
          <w:numId w:val="7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Zapoznanie wszystkich pracowników przedszkola z treścią procedur.</w:t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Tryb dokonywania zmian w procedurze</w:t>
      </w:r>
    </w:p>
    <w:p>
      <w:pPr>
        <w:pStyle w:val="Normal"/>
        <w:widowControl w:val="false"/>
        <w:numPr>
          <w:ilvl w:val="0"/>
          <w:numId w:val="6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Wszelkich zmian w opracowanej procedurze może dokonać z własnej inicjatywy lub na wniosek rady pedagogicznej dyrektor-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organ prowadzący.</w:t>
      </w:r>
    </w:p>
    <w:p>
      <w:pPr>
        <w:pStyle w:val="Normal"/>
        <w:widowControl w:val="false"/>
        <w:numPr>
          <w:ilvl w:val="0"/>
          <w:numId w:val="6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Proponowane zmiany nie mogą być sprzeczne z prawem.</w:t>
      </w:r>
    </w:p>
    <w:p>
      <w:pPr>
        <w:pStyle w:val="Normal"/>
        <w:widowControl w:val="false"/>
        <w:bidi w:val="0"/>
        <w:spacing w:before="0" w:after="120"/>
        <w:ind w:left="119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120"/>
        <w:ind w:left="119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120"/>
        <w:ind w:left="119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120"/>
        <w:ind w:left="119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Opis procedury</w:t>
      </w:r>
    </w:p>
    <w:p>
      <w:pPr>
        <w:pStyle w:val="Normal"/>
        <w:widowControl w:val="false"/>
        <w:bidi w:val="0"/>
        <w:spacing w:before="0" w:after="0"/>
        <w:ind w:left="12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Przyprowadzanie dzieci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 bezpieczeństwo dzieci w drodze do przedszkola i z przedszkola odpowiadają rodzice/opiekunowie prawni.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Rodzice osobiście powierzają dziecko nauczycielowi, co oznacza, że są zobowiązani wprowadzić dziecko do przedszkola.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 bierze pełną odpowiedzialność za dziecko od momentu jego wejścia do sali.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Rodzice/opiekunowie, którzy zdecydują, że ich dziecko będzie samodzielnie wchodziło do sali, biorą na siebie pełną odpowiedzialność za bezpieczeństwo swojego dziecka w czasie przechodzenia z szatni do sali.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Nauczycielka przedszkola nie ponosi odpowiedzialności za życie, zdrowie i bezpieczeństwo dziecka pozostawionego przez rodziców/opiekunów na terenie przedszkola, w szatni,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w łazience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lub przed zamkniętymi drzwiami sali zajęć.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Rodzice/opiekunowie prawni mają obowiązek przyprowadzać do przedszkola dziecko zdrowe. Wszelkie dolegliwości dziecka są zobowiązani zgłaszać nauczycielowi i udzielać wyczerpujących informacji na ten temat.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 ma prawo odmówić przyjęcia dziecka, jeśli jego stan sugeruje, że nie jest ono zdrowe.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 ma prawo dokonać pomiaru temperatury dziecka, jeśli z jego obserwacji wynika, że może ono być chore. Jeśli temperatura dziecka wskazuje na stan podgorączkowy lub chorobowy, nauczyciel odmawia przyjęcia dziecka do grupy.</w:t>
      </w:r>
    </w:p>
    <w:p>
      <w:pPr>
        <w:pStyle w:val="Normal"/>
        <w:widowControl w:val="false"/>
        <w:numPr>
          <w:ilvl w:val="0"/>
          <w:numId w:val="8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Dziecko należy przyprowadzić do przedszkola do godziny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9:00, po śniadanku 9:20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lub w dowolnym czasie, po uprzednim poinformowaniu przedszkola o późniejszym przybyciu dziecka.</w:t>
      </w:r>
    </w:p>
    <w:p>
      <w:pPr>
        <w:pStyle w:val="Normal"/>
        <w:widowControl w:val="false"/>
        <w:bidi w:val="0"/>
        <w:spacing w:before="0" w:after="0"/>
        <w:ind w:left="123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23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23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Odbieranie dzieci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Odbiór dzieci z przedszkola jest możliwy wyłącznie przez rodziców bądź inne osoby dorosłe przez nich do tego upoważnione. Osoby upoważnione do odbioru dziecka  z przedszkola zgłaszane są na karcie zapisu dziecka.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 w razie najmniejszych wątpliwości ma obowiązek sprawdzić zgodność danych osoby odbierającej dziecko z przedszkola z dokumentem tożsamości.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Jeśli okaże się, że dane nie są zgodne, nauczyciel powiadamia rodziców/opiekunów prawnych i dyrektora placówki oraz nie wydaje dziecka do wyjaśnienia sprawy.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Gdy dziecko jest odbierane z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placu zabaw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przedszkolnego, wymaga się od rodziców/opiekunów prawnych, aby podeszli razem z nim do nauczyciela i zgłosili odebranie.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Przedszkole nie wydaje dziecka na prośbę rodzica/opiekuna prawnego zgłaszaną telefonicznie.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Przedszkole nie wydaje dziecka osobom niepełnoletnim, poza upoważnionym przez rodziców rodzeństwem, zgodnie z art. 43 Ustawy z dnia 20 czerwca 1997 r. Prawo o ruchu drogowym - zezwala on dzieciom do lat siedmiu korzystać z drogi pod opieką osoby, która ma co najmniej dziesięć lat.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Odbieranie dzieci przez osoby niepełnoletnie może odbywać się w szczególnie uzasadnionych przypadkach na wyraźne, pisemne oświadczenie woli rodziców lub opiekunów prawnych.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Rodzice ponoszą pełną odpowiedzialność prawną za osobę niepełnoletnią odbierającą dziecko, jak i za odebrane przez nią dziecko.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Rodzice ponoszą odpowiedzialność prawną za bezpieczeństwo dziecka odbieranego z przedszkola przez upoważnioną przez nich osobę.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Życzenie rodziców dotyczące nie odbierania dziecka przez jednego z nich musi być poświadczone orzeczeniem sądowym.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Obowiązkiem nauczycieli lub osoby pełniącej dyżur  jest upewnienie się, czy dziecko jest odbierane przez osobę wskazaną w upoważnieniu.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Osoby wymienione w upoważnieniu są zobowiązane do osobistego odebrania dziecka od nauczyciela opiekującego się daną grupą lub nauczyciela sprawującego w zastępstwie opiekę nad dziećmi.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Osoba upoważniona w momencie odbioru dziecka powinna mieć przy sobie dowód osobisty i na żądanie nauczycielki lub osoby pełniącej dyżur okazać go.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Rodzice/opiekunowie po odebraniu dziecka są zobowiązani opuścić plac zabaw.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W przypadku pozostania rodzica/opiekuna na placu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zabaw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po odebraniu dziecka (np. rozmowa rodzica z nauczycielem) nauczyciel nie odpowiada już za bezpieczeństwo dziecka.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Rodzice/opiekunowie są zobowiązani przekazać aktualne numery telefonów.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Za właściwe przestrzeganie zasad przyprowadzania i odbierania dzieci są odpowiedzialni rodzice oraz personel przedszkola.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Nauczyciele sprawują opiekę nad dzieckiem od chwili przejęcia go od osoby przyprowadzającej aż do momentu przekazania dziecka rodzicom lub upoważnionej osobie.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 pierwszym zebraniu organizacyjnym rodzice są informowani o zasadach przyprowadzania i odbierania dzieci.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ind w:left="843" w:right="62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Podczas organizowanych przedszkolnych uroczystości i imprez /bal, piknik/ Rodzice lub opiekunowie ponoszą odpowiedzialność za bezpieczeństwo i zachowanie dzieci .</w:t>
      </w:r>
    </w:p>
    <w:p>
      <w:pPr>
        <w:pStyle w:val="Normal"/>
        <w:widowControl w:val="false"/>
        <w:tabs>
          <w:tab w:val="clear" w:pos="709"/>
          <w:tab w:val="left" w:pos="659" w:leader="none"/>
        </w:tabs>
        <w:bidi w:val="0"/>
        <w:spacing w:before="0" w:after="0"/>
        <w:ind w:left="160" w:right="6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659" w:leader="none"/>
        </w:tabs>
        <w:bidi w:val="0"/>
        <w:spacing w:before="0" w:after="0"/>
        <w:ind w:left="160" w:right="6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Postępowanie w sytuacji nieodebrania dziecka z przedszkola lub zgłoszenia się</w:t>
        <w:br/>
        <w:t>po dziecko osoby nie mogącej sprawować opieki</w:t>
      </w:r>
    </w:p>
    <w:p>
      <w:pPr>
        <w:pStyle w:val="Normal"/>
        <w:widowControl w:val="false"/>
        <w:tabs>
          <w:tab w:val="clear" w:pos="709"/>
          <w:tab w:val="left" w:pos="659" w:leader="none"/>
        </w:tabs>
        <w:bidi w:val="0"/>
        <w:spacing w:before="0" w:after="0"/>
        <w:ind w:left="160" w:right="6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9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Dzieci powinny być odbierane z przedszkola zgodnie z zapisami umowy.</w:t>
      </w:r>
    </w:p>
    <w:p>
      <w:pPr>
        <w:pStyle w:val="Normal"/>
        <w:widowControl w:val="false"/>
        <w:numPr>
          <w:ilvl w:val="0"/>
          <w:numId w:val="9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przypadku braku możliwości odebrania dziecka z przedszkola (w godzinach pracy przedszkola - sytuacje losowe) rodzice lub opiekunowie są zobowiązani</w:t>
        <w:br/>
        <w:t>do telefonicznego poinformowania o zaistniałej sytuacji oraz do uzgodnienia innego sposobu odebrania dziecka.</w:t>
      </w:r>
    </w:p>
    <w:p>
      <w:pPr>
        <w:pStyle w:val="Normal"/>
        <w:widowControl w:val="false"/>
        <w:numPr>
          <w:ilvl w:val="0"/>
          <w:numId w:val="9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Gdy dziecko nie zostanie odebrane po upływie czasu pracy przedszkola, nauczyciel jest zobowiązany telefonicznie powiadomić rodziców lub osoby upoważnione do odbioru o zaistniałej sytuacji.</w:t>
      </w:r>
    </w:p>
    <w:p>
      <w:pPr>
        <w:pStyle w:val="Normal"/>
        <w:widowControl w:val="false"/>
        <w:numPr>
          <w:ilvl w:val="0"/>
          <w:numId w:val="9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Jeśli pod wskazanymi przez rodziców numerami telefonów (praca, dom, tel. komórkowy) nie można uzyskać informacji o miejscu pobytu rodziców lub osób upoważnionych do odbioru dziecka, nauczyciel oczekuje z dzieckiem w placówce przez 15 minut. Po upływie tego czasu nauczycielka powiadamia właściciela przedszkola, który podejmuje decyzję o:</w:t>
      </w:r>
    </w:p>
    <w:p>
      <w:pPr>
        <w:pStyle w:val="Normal"/>
        <w:widowControl w:val="false"/>
        <w:numPr>
          <w:ilvl w:val="1"/>
          <w:numId w:val="9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powiadomieniu policji w celu podjęcia dalszych działań przewidzianych prawem,  łącznie z umieszczeniem dziecka w pogotowiu opiekuńczym,</w:t>
      </w:r>
    </w:p>
    <w:p>
      <w:pPr>
        <w:pStyle w:val="Normal"/>
        <w:widowControl w:val="false"/>
        <w:numPr>
          <w:ilvl w:val="1"/>
          <w:numId w:val="9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do czasu odebrania dziecka przez rodziców (prawnych opiekunów), inną upoważnioną osobę lub Policję nauczyciel nie może wyjść z dzieckiem poza teren Przedszkola ani pozostawić dziecka pod opieką innej osoby. </w:t>
      </w:r>
    </w:p>
    <w:p>
      <w:pPr>
        <w:pStyle w:val="Normal"/>
        <w:widowControl w:val="false"/>
        <w:numPr>
          <w:ilvl w:val="0"/>
          <w:numId w:val="9"/>
        </w:numPr>
        <w:bidi w:val="0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Z przebiegu zaistniałej sytuacji należy sporządzić protokół zdarzenia, podpisany przez świadków, który zostaje przekazany do wiadomości właściciela przedszkola. Całe zdarzenie powinno się odbywać pod nadzorem policji. Dalsze czynności związane z umieszczeniem dziecka w pogotowiu opiekuńczym podejmuje policja.</w:t>
      </w:r>
    </w:p>
    <w:p>
      <w:pPr>
        <w:pStyle w:val="Normal"/>
        <w:widowControl w:val="false"/>
        <w:bidi w:val="0"/>
        <w:spacing w:before="0" w:after="0"/>
        <w:ind w:left="84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653" w:leader="none"/>
        </w:tabs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Postępowanie w przypadku, gdy wychowawca podejrzewa, że dziecko z przedszkola odbiera rodzic (opiekun prawny) będący pod wpływem alkoholu lub narkotyków</w:t>
      </w:r>
    </w:p>
    <w:p>
      <w:pPr>
        <w:pStyle w:val="Normal"/>
        <w:widowControl w:val="false"/>
        <w:tabs>
          <w:tab w:val="clear" w:pos="709"/>
          <w:tab w:val="left" w:pos="653" w:leader="none"/>
        </w:tabs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Nauczycielka stanowczo odmawia wydania dziecka z przedszkola, gdy stan osoby zamierzającej odebrać dziecko wskazuje na spożycie alkoholu lub gdy osoba ta zachowuje się agresywnie i nie jest w stanie zapewnić dziecku bezpieczeństwa. Nauczyciel wzywa wówczas drugiego rodzica lub inną upoważnioną do odbioru dziecka osobę.</w:t>
      </w:r>
    </w:p>
    <w:p>
      <w:pPr>
        <w:pStyle w:val="Normal"/>
        <w:widowControl w:val="false"/>
        <w:numPr>
          <w:ilvl w:val="0"/>
          <w:numId w:val="3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Nauczycielka powiadamia właściciela lub dyrektora przedszkola, który wydaje jej dyspozycje, mające na celu odizolowanie dziecka od rodzica/opiekuna znajdującego się pod wpływem alkoholu.</w:t>
      </w:r>
    </w:p>
    <w:p>
      <w:pPr>
        <w:pStyle w:val="Normal"/>
        <w:widowControl w:val="false"/>
        <w:numPr>
          <w:ilvl w:val="0"/>
          <w:numId w:val="3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Jeśli rodzice/opiekunowie odmówią odebrania dziecka z przedszkola lub gdy nieobecność rodziców się przedłuża tj. po godzinach otwarcia przedszkola), właściciel placówki może po konsultacji z najbliższą jednostką policji podjąć decyzję o dalszych krokach.</w:t>
      </w:r>
    </w:p>
    <w:p>
      <w:pPr>
        <w:pStyle w:val="Normal"/>
        <w:widowControl w:val="false"/>
        <w:numPr>
          <w:ilvl w:val="0"/>
          <w:numId w:val="3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 sporządza notatkę służbową z zaistniałego zdarzenia po zakończeniu działań.</w:t>
      </w:r>
    </w:p>
    <w:p>
      <w:pPr>
        <w:pStyle w:val="Normal"/>
        <w:widowControl w:val="false"/>
        <w:numPr>
          <w:ilvl w:val="0"/>
          <w:numId w:val="3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Jeżeli powtarzają się przypadki, w których rodzic/opiekun prawny odbierający dziecko z przedszkola znajduje się pod wpływem alkoholu lub narkotyków, to wychowawca może rozpoznać sytuację domową i rodzinną dziecka i jeśli zachodzi taka konieczność, powiadomić o tym policję (specjalistę do spraw nieletnich) w celu dalszego zbadania sytuacji domowej i rodzinnej dziecka, a następnie zawiadomić sąd rodzinny.</w:t>
      </w:r>
    </w:p>
    <w:p>
      <w:pPr>
        <w:pStyle w:val="Normal"/>
        <w:widowControl w:val="false"/>
        <w:numPr>
          <w:ilvl w:val="0"/>
          <w:numId w:val="3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 zdarzeniu właściciel lub dyrektor przedszkola przeprowadza rozmowę z rodzicami w celu wyjaśnienia zaistniałej sytuacji oraz zobowiązuje ich do przestrzegania zasad określonych w niniejszych procedurach.</w:t>
      </w:r>
    </w:p>
    <w:p>
      <w:pPr>
        <w:pStyle w:val="Normal"/>
        <w:widowControl w:val="false"/>
        <w:numPr>
          <w:ilvl w:val="0"/>
          <w:numId w:val="3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przypadku gdy sytuacja zgłaszania się po dziecko rodzica/opiekuna w stanie nietrzeźwości powtórzy się, dyrektor powiadamia pisemnie policję, terenowy ośrodek pomocy społecznej i wydział rodzinny sądu rejonowego.</w:t>
      </w:r>
    </w:p>
    <w:p>
      <w:pPr>
        <w:pStyle w:val="Normal"/>
        <w:widowControl w:val="false"/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Postępowanie w przypadku odbierania dziecka z przedszkola przez rodziców rozwiedzionych lub żyjących w separacji</w:t>
      </w:r>
    </w:p>
    <w:p>
      <w:pPr>
        <w:pStyle w:val="Normal"/>
        <w:widowControl w:val="false"/>
        <w:bidi w:val="0"/>
        <w:spacing w:before="0" w:after="0"/>
        <w:ind w:left="180" w:right="4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4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Nauczyciel wydaje dziecko każdemu z rodziców, jeśli zachowali prawa rodzicielskie, o ile postanowienie sądu nie stanowi inaczej.</w:t>
      </w:r>
    </w:p>
    <w:p>
      <w:pPr>
        <w:pStyle w:val="Normal"/>
        <w:widowControl w:val="false"/>
        <w:numPr>
          <w:ilvl w:val="0"/>
          <w:numId w:val="4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Jeśli do przedszkola zostanie dostarczone postanowienie sądu o sposobie sprawowania przez rodziców opieki nad dzieckiem, nauczyciel postępuje zgodnie z tym postanowieniem.</w:t>
      </w:r>
    </w:p>
    <w:p>
      <w:pPr>
        <w:pStyle w:val="Normal"/>
        <w:widowControl w:val="false"/>
        <w:numPr>
          <w:ilvl w:val="0"/>
          <w:numId w:val="4"/>
        </w:numPr>
        <w:bidi w:val="0"/>
        <w:spacing w:before="0" w:after="0"/>
        <w:ind w:left="843" w:right="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 każdej próbie odebrania dziecka przez rodzica/opiekuna nieuprawnionego do odbioru nauczyciel powiadamia dyrektora przedszkola i rodzica/opiekuna sprawującego opiekę nad dzieckiem.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 sytuacji kryzysowej, np. kłótnie rodziców, wyrywanie sobie dziecka itp., nauczyciel lub dyrektor powiadamia policję.</w:t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sz w:val="20"/>
          <w:szCs w:val="24"/>
        </w:rPr>
      </w:pPr>
      <w:r>
        <w:rPr>
          <w:rFonts w:eastAsia="Times New Roman" w:cs="Arial" w:ascii="Arial" w:hAnsi="Arial"/>
          <w:color w:val="000000"/>
          <w:sz w:val="20"/>
          <w:szCs w:val="24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cs="Times New Roman"/>
          <w:sz w:val="24"/>
        </w:rPr>
      </w:pPr>
      <w:r>
        <w:rPr>
          <w:rFonts w:cs="Arial" w:ascii="Arial" w:hAnsi="Arial"/>
          <w:sz w:val="20"/>
        </w:rPr>
        <w:t>Procedura obowiązuje od dnia 1 września 202</w:t>
      </w:r>
      <w:r>
        <w:rPr>
          <w:rFonts w:cs="Arial" w:ascii="Arial" w:hAnsi="Arial"/>
          <w:sz w:val="20"/>
        </w:rPr>
        <w:t>4</w:t>
      </w:r>
      <w:r>
        <w:rPr>
          <w:rFonts w:cs="Arial" w:ascii="Arial" w:hAnsi="Arial"/>
          <w:sz w:val="20"/>
        </w:rPr>
        <w:t xml:space="preserve"> r., została zatwierdzona przez Radę Pedagogiczną w dniu </w:t>
      </w:r>
      <w:r>
        <w:rPr>
          <w:rFonts w:cs="Arial" w:ascii="Arial" w:hAnsi="Arial"/>
          <w:sz w:val="20"/>
        </w:rPr>
        <w:t>2</w:t>
      </w:r>
      <w:r>
        <w:rPr>
          <w:rFonts w:cs="Arial" w:ascii="Arial" w:hAnsi="Arial"/>
          <w:sz w:val="20"/>
        </w:rPr>
        <w:t>9</w:t>
      </w:r>
      <w:r>
        <w:rPr>
          <w:rFonts w:cs="Arial" w:ascii="Arial" w:hAnsi="Arial"/>
          <w:sz w:val="20"/>
        </w:rPr>
        <w:t>.08.202</w:t>
      </w:r>
      <w:r>
        <w:rPr>
          <w:rFonts w:cs="Arial" w:ascii="Arial" w:hAnsi="Arial"/>
          <w:sz w:val="20"/>
        </w:rPr>
        <w:t>4</w:t>
      </w:r>
      <w:r>
        <w:rPr>
          <w:rFonts w:cs="Arial" w:ascii="Arial" w:hAnsi="Arial"/>
          <w:sz w:val="20"/>
        </w:rPr>
        <w:t>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02"/>
    <w:family w:val="roman"/>
    <w:pitch w:val="default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default"/>
  </w:font>
  <w:font w:name="Calibri">
    <w:charset w:val="ee"/>
    <w:family w:val="swiss"/>
    <w:pitch w:val="default"/>
  </w:font>
  <w:font w:name="Times New Roman">
    <w:charset w:val="ee"/>
    <w:family w:val="roman"/>
    <w:pitch w:val="variable"/>
  </w:font>
  <w:font w:name="Arial">
    <w:charset w:val="ee"/>
    <w:family w:val="swiss"/>
    <w:pitch w:val="default"/>
  </w:font>
  <w:font w:name="OpenSymbol">
    <w:altName w:val="Arial Unicode MS"/>
    <w:charset w:val="ee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8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4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5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mbria" w:hAnsi="Cambria" w:eastAsia="NSimSun" w:cs="Lucida Sans"/>
      <w:color w:val="365F91"/>
      <w:sz w:val="32"/>
      <w:szCs w:val="32"/>
    </w:rPr>
  </w:style>
  <w:style w:type="paragraph" w:styleId="Nagwek2">
    <w:name w:val="Heading 2"/>
    <w:basedOn w:val="Normalny1"/>
    <w:next w:val="Normalny1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Numeracjawierszy">
    <w:name w:val="Line Number"/>
    <w:rPr/>
  </w:style>
  <w:style w:type="character" w:styleId="BezodstpwZnak">
    <w:name w:val="Bez odstępów Znak"/>
    <w:basedOn w:val="DefaultParagraphFontWW"/>
    <w:qFormat/>
    <w:rPr>
      <w:rFonts w:cs="Lucida Sans"/>
      <w:lang w:eastAsia="en-US"/>
    </w:rPr>
  </w:style>
  <w:style w:type="character" w:styleId="StopkaZnak">
    <w:name w:val="Stopka Znak"/>
    <w:basedOn w:val="DefaultParagraphFontWW"/>
    <w:qFormat/>
    <w:rPr/>
  </w:style>
  <w:style w:type="character" w:styleId="NagwekZnak">
    <w:name w:val="Nagłówek Znak"/>
    <w:basedOn w:val="DefaultParagraphFontWW"/>
    <w:qFormat/>
    <w:rPr/>
  </w:style>
  <w:style w:type="character" w:styleId="Nagwek1Znak">
    <w:name w:val="Nagłówek 1 Znak"/>
    <w:basedOn w:val="DefaultParagraphFontWW"/>
    <w:qFormat/>
    <w:rPr>
      <w:rFonts w:ascii="Cambria" w:hAnsi="Cambria" w:eastAsia="NSimSun" w:cs="Lucida Sans"/>
      <w:color w:val="365F91"/>
      <w:sz w:val="32"/>
      <w:szCs w:val="32"/>
    </w:rPr>
  </w:style>
  <w:style w:type="character" w:styleId="Czeinternetowe">
    <w:name w:val="Hyperlink"/>
    <w:basedOn w:val="DefaultParagraphFontWW"/>
    <w:rPr>
      <w:color w:val="0000FF"/>
      <w:u w:val="single"/>
    </w:rPr>
  </w:style>
  <w:style w:type="character" w:styleId="TekstdymkaZnak">
    <w:name w:val="Tekst dymka Znak"/>
    <w:basedOn w:val="DefaultParagraphFontWW"/>
    <w:qFormat/>
    <w:rPr>
      <w:rFonts w:ascii="Tahoma" w:hAnsi="Tahoma" w:cs="Tahoma"/>
      <w:sz w:val="16"/>
      <w:szCs w:val="16"/>
    </w:rPr>
  </w:style>
  <w:style w:type="character" w:styleId="DefaultParagraphFontWW">
    <w:name w:val="Default Paragraph Font (WW)"/>
    <w:qFormat/>
    <w:rPr/>
  </w:style>
  <w:style w:type="character" w:styleId="DefaultParagraphFont">
    <w:name w:val="Default Paragraph Font"/>
    <w:qFormat/>
    <w:rPr/>
  </w:style>
  <w:style w:type="character" w:styleId="WW8Num6z0">
    <w:name w:val="WW8Num6z0"/>
    <w:qFormat/>
    <w:rPr>
      <w:b w:val="false"/>
    </w:rPr>
  </w:style>
  <w:style w:type="character" w:styleId="WW8Num5z0">
    <w:name w:val="WW8Num5z0"/>
    <w:qFormat/>
    <w:rPr>
      <w:b w:val="false"/>
    </w:rPr>
  </w:style>
  <w:style w:type="character" w:styleId="WW8Num4z1">
    <w:name w:val="WW8Num4z1"/>
    <w:qFormat/>
    <w:rPr>
      <w:rFonts w:ascii="Symbol" w:hAnsi="Symbol" w:cs="Symbol"/>
      <w:b w:val="false"/>
    </w:rPr>
  </w:style>
  <w:style w:type="character" w:styleId="WW8Num3z0">
    <w:name w:val="WW8Num3z0"/>
    <w:qFormat/>
    <w:rPr/>
  </w:style>
  <w:style w:type="character" w:styleId="WW8Num2z0">
    <w:name w:val="WW8Num2z0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ny1"/>
    <w:next w:val="Normalny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Lucida Sans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lang w:eastAsia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ny1"/>
    <w:next w:val="Normalny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ny1">
    <w:name w:val="Normalny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Numer1">
    <w:name w:val="numer_1"/>
    <w:qFormat/>
    <w:pPr>
      <w:widowControl/>
      <w:suppressAutoHyphens w:val="true"/>
      <w:kinsoku w:val="true"/>
      <w:overflowPunct w:val="true"/>
      <w:autoSpaceDE w:val="true"/>
      <w:bidi w:val="0"/>
      <w:spacing w:lineRule="atLeast" w:line="311" w:before="56" w:after="56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pl-PL" w:eastAsia="pl-PL" w:bidi="ar-SA"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WW">
    <w:name w:val="No List (WW)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LibreOffice/7.4.2.3$Windows_X86_64 LibreOffice_project/382eef1f22670f7f4118c8c2dd222ec7ad009daf</Application>
  <AppVersion>15.0000</AppVersion>
  <Pages>4</Pages>
  <Words>1441</Words>
  <Characters>9410</Characters>
  <CharactersWithSpaces>10728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2024-09-07T21:05:32Z</dcterms:created>
  <dc:creator/>
  <dc:description/>
  <dc:language>pl-PL</dc:language>
  <cp:lastModifiedBy/>
  <dcterms:modified xsi:type="dcterms:W3CDTF">2024-09-07T21:50:49Z</dcterms:modified>
  <cp:revision>5</cp:revision>
  <dc:subject/>
  <dc:title/>
</cp:coreProperties>
</file>